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D8B3" w14:textId="40908EAE" w:rsidR="00377CCE" w:rsidRDefault="006266DE" w:rsidP="006266DE">
      <w:pPr>
        <w:shd w:val="clear" w:color="auto" w:fill="FFFFFF"/>
        <w:spacing w:before="120" w:after="100" w:afterAutospacing="1" w:line="240" w:lineRule="auto"/>
        <w:jc w:val="right"/>
        <w:outlineLvl w:val="0"/>
        <w:rPr>
          <w:rFonts w:ascii="oswald-light" w:eastAsia="Times New Roman" w:hAnsi="oswald-light" w:cs="Times New Roman"/>
          <w:color w:val="212529"/>
          <w:kern w:val="36"/>
          <w:sz w:val="48"/>
          <w:szCs w:val="48"/>
          <w:lang w:eastAsia="cs-CZ"/>
          <w14:ligatures w14:val="none"/>
        </w:rPr>
      </w:pPr>
      <w:r>
        <w:rPr>
          <w:noProof/>
        </w:rPr>
        <w:drawing>
          <wp:inline distT="0" distB="0" distL="0" distR="0" wp14:anchorId="04BE81DB" wp14:editId="1D261681">
            <wp:extent cx="1112332" cy="1297108"/>
            <wp:effectExtent l="0" t="0" r="0" b="0"/>
            <wp:docPr id="1207231889" name="Obrázek 1" descr="Obsah obrázku klipart,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31889" name="Obrázek 1" descr="Obsah obrázku klipart, ilustrace&#10;&#10;Popis byl vytvořen automaticky"/>
                    <pic:cNvPicPr/>
                  </pic:nvPicPr>
                  <pic:blipFill>
                    <a:blip r:embed="rId5"/>
                    <a:stretch>
                      <a:fillRect/>
                    </a:stretch>
                  </pic:blipFill>
                  <pic:spPr>
                    <a:xfrm>
                      <a:off x="0" y="0"/>
                      <a:ext cx="1124509" cy="1311308"/>
                    </a:xfrm>
                    <a:prstGeom prst="rect">
                      <a:avLst/>
                    </a:prstGeom>
                  </pic:spPr>
                </pic:pic>
              </a:graphicData>
            </a:graphic>
          </wp:inline>
        </w:drawing>
      </w:r>
    </w:p>
    <w:p w14:paraId="06B35065" w14:textId="3F6B2B76" w:rsidR="00A57521" w:rsidRPr="00A57521" w:rsidRDefault="00A57521" w:rsidP="00AC401E">
      <w:pPr>
        <w:shd w:val="clear" w:color="auto" w:fill="FFFFFF"/>
        <w:spacing w:before="120" w:after="100" w:afterAutospacing="1" w:line="240" w:lineRule="auto"/>
        <w:outlineLvl w:val="0"/>
        <w:rPr>
          <w:rFonts w:ascii="oswald-light" w:eastAsia="Times New Roman" w:hAnsi="oswald-light" w:cs="Times New Roman"/>
          <w:color w:val="212529"/>
          <w:kern w:val="36"/>
          <w:sz w:val="48"/>
          <w:szCs w:val="48"/>
          <w:lang w:eastAsia="cs-CZ"/>
          <w14:ligatures w14:val="none"/>
        </w:rPr>
      </w:pPr>
      <w:r w:rsidRPr="00A57521">
        <w:rPr>
          <w:rFonts w:ascii="oswald-light" w:eastAsia="Times New Roman" w:hAnsi="oswald-light" w:cs="Times New Roman"/>
          <w:color w:val="212529"/>
          <w:kern w:val="36"/>
          <w:sz w:val="48"/>
          <w:szCs w:val="48"/>
          <w:lang w:eastAsia="cs-CZ"/>
          <w14:ligatures w14:val="none"/>
        </w:rPr>
        <w:t>Poplatková povinnost – stočné v roce 202</w:t>
      </w:r>
      <w:r w:rsidR="00AC401E">
        <w:rPr>
          <w:rFonts w:ascii="oswald-light" w:eastAsia="Times New Roman" w:hAnsi="oswald-light" w:cs="Times New Roman"/>
          <w:color w:val="212529"/>
          <w:kern w:val="36"/>
          <w:sz w:val="48"/>
          <w:szCs w:val="48"/>
          <w:lang w:eastAsia="cs-CZ"/>
          <w14:ligatures w14:val="none"/>
        </w:rPr>
        <w:t>4</w:t>
      </w:r>
    </w:p>
    <w:p w14:paraId="70D7014B" w14:textId="77777777" w:rsidR="00A57521" w:rsidRPr="00A57521" w:rsidRDefault="00A57521" w:rsidP="00A57521">
      <w:pPr>
        <w:spacing w:after="0" w:line="240" w:lineRule="auto"/>
        <w:rPr>
          <w:rFonts w:ascii="Times New Roman" w:eastAsia="Times New Roman" w:hAnsi="Times New Roman" w:cs="Times New Roman"/>
          <w:kern w:val="0"/>
          <w:sz w:val="24"/>
          <w:szCs w:val="24"/>
          <w:lang w:eastAsia="cs-CZ"/>
          <w14:ligatures w14:val="none"/>
        </w:rPr>
      </w:pPr>
    </w:p>
    <w:p w14:paraId="463CB88F" w14:textId="04ECBD48" w:rsidR="0035362F" w:rsidRDefault="008E0F12" w:rsidP="006266DE">
      <w:pPr>
        <w:spacing w:before="120" w:after="0" w:line="240" w:lineRule="auto"/>
        <w:jc w:val="both"/>
        <w:rPr>
          <w:rFonts w:ascii="Arial" w:eastAsia="Times New Roman" w:hAnsi="Arial" w:cs="Arial"/>
          <w:color w:val="212529"/>
          <w:kern w:val="0"/>
          <w:sz w:val="24"/>
          <w:szCs w:val="24"/>
          <w:lang w:eastAsia="cs-CZ"/>
          <w14:ligatures w14:val="none"/>
        </w:rPr>
      </w:pPr>
      <w:r w:rsidRPr="00F40331">
        <w:rPr>
          <w:rFonts w:ascii="Arial" w:eastAsia="Times New Roman" w:hAnsi="Arial" w:cs="Arial"/>
          <w:color w:val="212529"/>
          <w:kern w:val="0"/>
          <w:sz w:val="24"/>
          <w:szCs w:val="24"/>
          <w:lang w:eastAsia="cs-CZ"/>
          <w14:ligatures w14:val="none"/>
        </w:rPr>
        <w:t>Na základě rozhodnutí Zastupitelstva obce Hoštice-Heroltice a v</w:t>
      </w:r>
      <w:r w:rsidR="006266DE">
        <w:rPr>
          <w:rFonts w:ascii="Arial" w:eastAsia="Times New Roman" w:hAnsi="Arial" w:cs="Arial"/>
          <w:color w:val="212529"/>
          <w:kern w:val="0"/>
          <w:sz w:val="24"/>
          <w:szCs w:val="24"/>
          <w:lang w:eastAsia="cs-CZ"/>
          <w14:ligatures w14:val="none"/>
        </w:rPr>
        <w:t xml:space="preserve"> </w:t>
      </w:r>
      <w:r w:rsidRPr="00F40331">
        <w:rPr>
          <w:rFonts w:ascii="Arial" w:eastAsia="Times New Roman" w:hAnsi="Arial" w:cs="Arial"/>
          <w:color w:val="212529"/>
          <w:kern w:val="0"/>
          <w:sz w:val="24"/>
          <w:szCs w:val="24"/>
          <w:lang w:eastAsia="cs-CZ"/>
          <w14:ligatures w14:val="none"/>
        </w:rPr>
        <w:t>souladu s</w:t>
      </w:r>
      <w:r w:rsidR="006266DE">
        <w:rPr>
          <w:rFonts w:ascii="Arial" w:eastAsia="Times New Roman" w:hAnsi="Arial" w:cs="Arial"/>
          <w:color w:val="212529"/>
          <w:kern w:val="0"/>
          <w:sz w:val="24"/>
          <w:szCs w:val="24"/>
          <w:lang w:eastAsia="cs-CZ"/>
          <w14:ligatures w14:val="none"/>
        </w:rPr>
        <w:t xml:space="preserve"> </w:t>
      </w:r>
      <w:r w:rsidRPr="00F40331">
        <w:rPr>
          <w:rFonts w:ascii="Arial" w:eastAsia="Times New Roman" w:hAnsi="Arial" w:cs="Arial"/>
          <w:color w:val="212529"/>
          <w:kern w:val="0"/>
          <w:sz w:val="24"/>
          <w:szCs w:val="24"/>
          <w:lang w:eastAsia="cs-CZ"/>
          <w14:ligatures w14:val="none"/>
        </w:rPr>
        <w:t>ustanovením zákona č. 274/2001 Sb. o vodovodech a kanalizacích</w:t>
      </w:r>
      <w:r w:rsidR="00C15A83" w:rsidRPr="00F40331">
        <w:rPr>
          <w:rFonts w:ascii="Arial" w:eastAsia="Times New Roman" w:hAnsi="Arial" w:cs="Arial"/>
          <w:color w:val="212529"/>
          <w:kern w:val="0"/>
          <w:sz w:val="24"/>
          <w:szCs w:val="24"/>
          <w:lang w:eastAsia="cs-CZ"/>
          <w14:ligatures w14:val="none"/>
        </w:rPr>
        <w:t xml:space="preserve"> (dále jen „zákon“)</w:t>
      </w:r>
      <w:r w:rsidR="0035362F">
        <w:rPr>
          <w:rFonts w:ascii="Arial" w:eastAsia="Times New Roman" w:hAnsi="Arial" w:cs="Arial"/>
          <w:color w:val="212529"/>
          <w:kern w:val="0"/>
          <w:sz w:val="24"/>
          <w:szCs w:val="24"/>
          <w:lang w:eastAsia="cs-CZ"/>
          <w14:ligatures w14:val="none"/>
        </w:rPr>
        <w:t>,</w:t>
      </w:r>
      <w:r w:rsidRPr="00F40331">
        <w:rPr>
          <w:rFonts w:ascii="Arial" w:eastAsia="Times New Roman" w:hAnsi="Arial" w:cs="Arial"/>
          <w:color w:val="212529"/>
          <w:kern w:val="0"/>
          <w:sz w:val="24"/>
          <w:szCs w:val="24"/>
          <w:lang w:eastAsia="cs-CZ"/>
          <w14:ligatures w14:val="none"/>
        </w:rPr>
        <w:t xml:space="preserve"> v platném znění</w:t>
      </w:r>
      <w:r w:rsidR="0035362F">
        <w:rPr>
          <w:rFonts w:ascii="Arial" w:eastAsia="Times New Roman" w:hAnsi="Arial" w:cs="Arial"/>
          <w:color w:val="212529"/>
          <w:kern w:val="0"/>
          <w:sz w:val="24"/>
          <w:szCs w:val="24"/>
          <w:lang w:eastAsia="cs-CZ"/>
          <w14:ligatures w14:val="none"/>
        </w:rPr>
        <w:t>,</w:t>
      </w:r>
      <w:r w:rsidRPr="00F40331">
        <w:rPr>
          <w:rFonts w:ascii="Arial" w:eastAsia="Times New Roman" w:hAnsi="Arial" w:cs="Arial"/>
          <w:color w:val="212529"/>
          <w:kern w:val="0"/>
          <w:sz w:val="24"/>
          <w:szCs w:val="24"/>
          <w:lang w:eastAsia="cs-CZ"/>
          <w14:ligatures w14:val="none"/>
        </w:rPr>
        <w:t xml:space="preserve"> bude od roku 2024 platit poplatková povinnost týkající se stočného. Povinnost </w:t>
      </w:r>
      <w:r w:rsidR="0091266E">
        <w:rPr>
          <w:rFonts w:ascii="Arial" w:eastAsia="Times New Roman" w:hAnsi="Arial" w:cs="Arial"/>
          <w:color w:val="212529"/>
          <w:kern w:val="0"/>
          <w:sz w:val="24"/>
          <w:szCs w:val="24"/>
          <w:lang w:eastAsia="cs-CZ"/>
          <w14:ligatures w14:val="none"/>
        </w:rPr>
        <w:t>hradit</w:t>
      </w:r>
      <w:r w:rsidRPr="00F40331">
        <w:rPr>
          <w:rFonts w:ascii="Arial" w:eastAsia="Times New Roman" w:hAnsi="Arial" w:cs="Arial"/>
          <w:color w:val="212529"/>
          <w:kern w:val="0"/>
          <w:sz w:val="24"/>
          <w:szCs w:val="24"/>
          <w:lang w:eastAsia="cs-CZ"/>
          <w14:ligatures w14:val="none"/>
        </w:rPr>
        <w:t xml:space="preserve"> stočné platí pro všechny obyvatele obce Hoštice-Heroltice</w:t>
      </w:r>
      <w:r w:rsidR="006266DE">
        <w:rPr>
          <w:rFonts w:ascii="Arial" w:eastAsia="Times New Roman" w:hAnsi="Arial" w:cs="Arial"/>
          <w:color w:val="212529"/>
          <w:kern w:val="0"/>
          <w:sz w:val="24"/>
          <w:szCs w:val="24"/>
          <w:lang w:eastAsia="cs-CZ"/>
          <w14:ligatures w14:val="none"/>
        </w:rPr>
        <w:t xml:space="preserve">. </w:t>
      </w:r>
      <w:r w:rsidR="0035362F">
        <w:rPr>
          <w:rFonts w:ascii="Arial" w:eastAsia="Times New Roman" w:hAnsi="Arial" w:cs="Arial"/>
          <w:color w:val="212529"/>
          <w:kern w:val="0"/>
          <w:sz w:val="24"/>
          <w:szCs w:val="24"/>
          <w:lang w:eastAsia="cs-CZ"/>
          <w14:ligatures w14:val="none"/>
        </w:rPr>
        <w:t>Tento zákon ukládá obcím, jako vlastníkům a provozovatelům kanalizací (jednotných, splaškových, či dešťových) povinnost zajistit jejich plynulé a bezpečné provozování</w:t>
      </w:r>
      <w:r w:rsidR="0091266E">
        <w:rPr>
          <w:rFonts w:ascii="Arial" w:eastAsia="Times New Roman" w:hAnsi="Arial" w:cs="Arial"/>
          <w:color w:val="212529"/>
          <w:kern w:val="0"/>
          <w:sz w:val="24"/>
          <w:szCs w:val="24"/>
          <w:lang w:eastAsia="cs-CZ"/>
          <w14:ligatures w14:val="none"/>
        </w:rPr>
        <w:t xml:space="preserve"> vytvářením rezervy finančních prostředků na jejich obnovu výběrem stočného.</w:t>
      </w:r>
    </w:p>
    <w:p w14:paraId="4D20ABE7" w14:textId="77777777" w:rsidR="0035362F" w:rsidRDefault="0035362F" w:rsidP="006266DE">
      <w:pPr>
        <w:spacing w:before="120" w:after="0" w:line="240" w:lineRule="auto"/>
        <w:jc w:val="both"/>
        <w:rPr>
          <w:rFonts w:ascii="Arial" w:eastAsia="Times New Roman" w:hAnsi="Arial" w:cs="Arial"/>
          <w:color w:val="212529"/>
          <w:kern w:val="0"/>
          <w:sz w:val="24"/>
          <w:szCs w:val="24"/>
          <w:lang w:eastAsia="cs-CZ"/>
          <w14:ligatures w14:val="none"/>
        </w:rPr>
      </w:pPr>
    </w:p>
    <w:p w14:paraId="2F414BF9" w14:textId="77777777" w:rsidR="006266DE" w:rsidRPr="00377CCE" w:rsidRDefault="006266DE" w:rsidP="006266DE">
      <w:pPr>
        <w:spacing w:before="120" w:after="0" w:line="240" w:lineRule="auto"/>
        <w:jc w:val="both"/>
        <w:rPr>
          <w:rFonts w:ascii="Arial" w:eastAsia="Times New Roman" w:hAnsi="Arial" w:cs="Arial"/>
          <w:i/>
          <w:iCs/>
          <w:color w:val="212529"/>
          <w:kern w:val="0"/>
          <w:sz w:val="24"/>
          <w:szCs w:val="24"/>
          <w:lang w:eastAsia="cs-CZ"/>
          <w14:ligatures w14:val="none"/>
        </w:rPr>
      </w:pPr>
    </w:p>
    <w:p w14:paraId="4D4A42A3" w14:textId="6F5976B1" w:rsidR="00C15A83" w:rsidRPr="004F1100" w:rsidRDefault="00C15A83" w:rsidP="00C15A83">
      <w:pPr>
        <w:spacing w:before="120" w:after="0" w:line="240" w:lineRule="auto"/>
        <w:jc w:val="both"/>
        <w:rPr>
          <w:rFonts w:ascii="Times New Roman" w:eastAsia="Times New Roman" w:hAnsi="Times New Roman" w:cs="Times New Roman"/>
          <w:color w:val="444444"/>
          <w:kern w:val="0"/>
          <w:sz w:val="24"/>
          <w:szCs w:val="24"/>
          <w:shd w:val="clear" w:color="auto" w:fill="FFFFFF"/>
          <w:lang w:eastAsia="cs-CZ"/>
          <w14:ligatures w14:val="none"/>
        </w:rPr>
      </w:pPr>
      <w:bookmarkStart w:id="0" w:name="_Hlk151570992"/>
      <w:r w:rsidRPr="00F40331">
        <w:rPr>
          <w:rFonts w:ascii="Arial" w:eastAsia="Times New Roman" w:hAnsi="Arial" w:cs="Arial"/>
          <w:color w:val="444444"/>
          <w:kern w:val="0"/>
          <w:sz w:val="24"/>
          <w:szCs w:val="24"/>
          <w:shd w:val="clear" w:color="auto" w:fill="FFFFFF"/>
          <w:lang w:eastAsia="cs-CZ"/>
          <w14:ligatures w14:val="none"/>
        </w:rPr>
        <w:t xml:space="preserve">Stočné je vypočteno pevnou složkou dle přílohy č. 17 vyhlášky č. 428/2001 Sb. v platném znění, kterou se provádí zákon </w:t>
      </w:r>
      <w:r w:rsidRPr="004F1100">
        <w:rPr>
          <w:rFonts w:ascii="Arial" w:eastAsia="Times New Roman" w:hAnsi="Arial" w:cs="Arial"/>
          <w:color w:val="444444"/>
          <w:kern w:val="0"/>
          <w:sz w:val="24"/>
          <w:szCs w:val="24"/>
          <w:shd w:val="clear" w:color="auto" w:fill="FFFFFF"/>
          <w:lang w:eastAsia="cs-CZ"/>
          <w14:ligatures w14:val="none"/>
        </w:rPr>
        <w:t xml:space="preserve">o </w:t>
      </w:r>
      <w:r w:rsidRPr="004F1100">
        <w:rPr>
          <w:rFonts w:ascii="Times New Roman" w:eastAsia="Times New Roman" w:hAnsi="Times New Roman" w:cs="Times New Roman"/>
          <w:color w:val="444444"/>
          <w:kern w:val="0"/>
          <w:sz w:val="24"/>
          <w:szCs w:val="24"/>
          <w:shd w:val="clear" w:color="auto" w:fill="FFFFFF"/>
          <w:lang w:eastAsia="cs-CZ"/>
          <w14:ligatures w14:val="none"/>
        </w:rPr>
        <w:t xml:space="preserve">vodovodech a kanalizacích. </w:t>
      </w:r>
      <w:r w:rsidR="00F40331" w:rsidRPr="004F1100">
        <w:rPr>
          <w:rFonts w:ascii="Times New Roman" w:eastAsia="Times New Roman" w:hAnsi="Times New Roman" w:cs="Times New Roman"/>
          <w:color w:val="444444"/>
          <w:kern w:val="0"/>
          <w:sz w:val="24"/>
          <w:szCs w:val="24"/>
          <w:shd w:val="clear" w:color="auto" w:fill="FFFFFF"/>
          <w:lang w:eastAsia="cs-CZ"/>
          <w14:ligatures w14:val="none"/>
        </w:rPr>
        <w:t>P</w:t>
      </w:r>
      <w:r w:rsidRPr="004F1100">
        <w:rPr>
          <w:rFonts w:ascii="Times New Roman" w:eastAsia="Times New Roman" w:hAnsi="Times New Roman" w:cs="Times New Roman"/>
          <w:color w:val="444444"/>
          <w:kern w:val="0"/>
          <w:sz w:val="24"/>
          <w:szCs w:val="24"/>
          <w:shd w:val="clear" w:color="auto" w:fill="FFFFFF"/>
          <w:lang w:eastAsia="cs-CZ"/>
          <w14:ligatures w14:val="none"/>
        </w:rPr>
        <w:t>ro rok 2024</w:t>
      </w:r>
      <w:r w:rsidR="00F40331" w:rsidRPr="004F1100">
        <w:rPr>
          <w:rFonts w:ascii="Times New Roman" w:eastAsia="Times New Roman" w:hAnsi="Times New Roman" w:cs="Times New Roman"/>
          <w:color w:val="444444"/>
          <w:kern w:val="0"/>
          <w:sz w:val="24"/>
          <w:szCs w:val="24"/>
          <w:shd w:val="clear" w:color="auto" w:fill="FFFFFF"/>
          <w:lang w:eastAsia="cs-CZ"/>
          <w14:ligatures w14:val="none"/>
        </w:rPr>
        <w:t xml:space="preserve"> je</w:t>
      </w:r>
      <w:r w:rsidRPr="004F1100">
        <w:rPr>
          <w:rFonts w:ascii="Times New Roman" w:eastAsia="Times New Roman" w:hAnsi="Times New Roman" w:cs="Times New Roman"/>
          <w:color w:val="444444"/>
          <w:kern w:val="0"/>
          <w:sz w:val="24"/>
          <w:szCs w:val="24"/>
          <w:shd w:val="clear" w:color="auto" w:fill="FFFFFF"/>
          <w:lang w:eastAsia="cs-CZ"/>
          <w14:ligatures w14:val="none"/>
        </w:rPr>
        <w:t xml:space="preserve"> stanoveno ve formě paušálního poplatku ve výši 250,-Kč/rok/osobu. Pro výpočet paušálního poplatku stanovilo zastupitelstvo obce směrné číslo spotřeby vody, a to ve snížené výši </w:t>
      </w:r>
      <w:r w:rsidR="008D6C1C" w:rsidRPr="004F1100">
        <w:rPr>
          <w:rFonts w:ascii="Times New Roman" w:eastAsia="Times New Roman" w:hAnsi="Times New Roman" w:cs="Times New Roman"/>
          <w:color w:val="444444"/>
          <w:kern w:val="0"/>
          <w:sz w:val="24"/>
          <w:szCs w:val="24"/>
          <w:shd w:val="clear" w:color="auto" w:fill="FFFFFF"/>
          <w:lang w:eastAsia="cs-CZ"/>
          <w14:ligatures w14:val="none"/>
        </w:rPr>
        <w:t>30</w:t>
      </w:r>
      <w:r w:rsidRPr="004F1100">
        <w:rPr>
          <w:rFonts w:ascii="Times New Roman" w:eastAsia="Times New Roman" w:hAnsi="Times New Roman" w:cs="Times New Roman"/>
          <w:color w:val="444444"/>
          <w:kern w:val="0"/>
          <w:sz w:val="24"/>
          <w:szCs w:val="24"/>
          <w:shd w:val="clear" w:color="auto" w:fill="FFFFFF"/>
          <w:lang w:eastAsia="cs-CZ"/>
          <w14:ligatures w14:val="none"/>
        </w:rPr>
        <w:t xml:space="preserve"> m3 za osobu a rok. Stanovený paušální poplatek tak odpovídá stočnému ve výši </w:t>
      </w:r>
      <w:r w:rsidR="008D6C1C" w:rsidRPr="004F1100">
        <w:rPr>
          <w:rFonts w:ascii="Times New Roman" w:eastAsia="Times New Roman" w:hAnsi="Times New Roman" w:cs="Times New Roman"/>
          <w:color w:val="444444"/>
          <w:kern w:val="0"/>
          <w:sz w:val="24"/>
          <w:szCs w:val="24"/>
          <w:shd w:val="clear" w:color="auto" w:fill="FFFFFF"/>
          <w:lang w:eastAsia="cs-CZ"/>
          <w14:ligatures w14:val="none"/>
        </w:rPr>
        <w:t>8,33</w:t>
      </w:r>
      <w:r w:rsidRPr="004F1100">
        <w:rPr>
          <w:rFonts w:ascii="Times New Roman" w:eastAsia="Times New Roman" w:hAnsi="Times New Roman" w:cs="Times New Roman"/>
          <w:color w:val="444444"/>
          <w:kern w:val="0"/>
          <w:sz w:val="24"/>
          <w:szCs w:val="24"/>
          <w:shd w:val="clear" w:color="auto" w:fill="FFFFFF"/>
          <w:lang w:eastAsia="cs-CZ"/>
          <w14:ligatures w14:val="none"/>
        </w:rPr>
        <w:t xml:space="preserve">,- Kč/m3. </w:t>
      </w:r>
    </w:p>
    <w:bookmarkEnd w:id="0"/>
    <w:p w14:paraId="3A1BC18D" w14:textId="77777777" w:rsidR="00C15A83" w:rsidRPr="004F1100" w:rsidRDefault="00C15A83" w:rsidP="00C15A83">
      <w:pPr>
        <w:spacing w:before="120" w:after="0" w:line="240" w:lineRule="auto"/>
        <w:jc w:val="both"/>
        <w:rPr>
          <w:rFonts w:ascii="Times New Roman" w:eastAsia="Times New Roman" w:hAnsi="Times New Roman" w:cs="Times New Roman"/>
          <w:color w:val="444444"/>
          <w:kern w:val="0"/>
          <w:sz w:val="24"/>
          <w:szCs w:val="24"/>
          <w:shd w:val="clear" w:color="auto" w:fill="FFFFFF"/>
          <w:lang w:eastAsia="cs-CZ"/>
          <w14:ligatures w14:val="none"/>
        </w:rPr>
      </w:pPr>
    </w:p>
    <w:p w14:paraId="1F8BFCFE" w14:textId="5398676A" w:rsidR="00C15A83" w:rsidRDefault="00C15A83" w:rsidP="00C15A83">
      <w:pPr>
        <w:spacing w:before="120" w:after="0" w:line="240" w:lineRule="auto"/>
        <w:jc w:val="both"/>
        <w:rPr>
          <w:rFonts w:ascii="Arial" w:eastAsia="Times New Roman" w:hAnsi="Arial" w:cs="Arial"/>
          <w:color w:val="444444"/>
          <w:kern w:val="0"/>
          <w:sz w:val="24"/>
          <w:szCs w:val="24"/>
          <w:shd w:val="clear" w:color="auto" w:fill="FFFFFF"/>
          <w:lang w:eastAsia="cs-CZ"/>
          <w14:ligatures w14:val="none"/>
        </w:rPr>
      </w:pPr>
      <w:r w:rsidRPr="00F40331">
        <w:rPr>
          <w:rFonts w:ascii="Arial" w:eastAsia="Times New Roman" w:hAnsi="Arial" w:cs="Arial"/>
          <w:color w:val="444444"/>
          <w:kern w:val="0"/>
          <w:sz w:val="24"/>
          <w:szCs w:val="24"/>
          <w:shd w:val="clear" w:color="auto" w:fill="FFFFFF"/>
          <w:lang w:eastAsia="cs-CZ"/>
          <w14:ligatures w14:val="none"/>
        </w:rPr>
        <w:t xml:space="preserve">Vybrané poplatky ze stočného budou v souladu se zákonem využity výlučně na opravy a údržbu stávající kanalizační sítě (v našem případě </w:t>
      </w:r>
      <w:r w:rsidR="00F40331">
        <w:rPr>
          <w:rFonts w:ascii="Arial" w:eastAsia="Times New Roman" w:hAnsi="Arial" w:cs="Arial"/>
          <w:color w:val="444444"/>
          <w:kern w:val="0"/>
          <w:sz w:val="24"/>
          <w:szCs w:val="24"/>
          <w:shd w:val="clear" w:color="auto" w:fill="FFFFFF"/>
          <w:lang w:eastAsia="cs-CZ"/>
          <w14:ligatures w14:val="none"/>
        </w:rPr>
        <w:t xml:space="preserve">jde zejména o </w:t>
      </w:r>
      <w:r w:rsidRPr="00F40331">
        <w:rPr>
          <w:rFonts w:ascii="Arial" w:eastAsia="Times New Roman" w:hAnsi="Arial" w:cs="Arial"/>
          <w:color w:val="444444"/>
          <w:kern w:val="0"/>
          <w:sz w:val="24"/>
          <w:szCs w:val="24"/>
          <w:shd w:val="clear" w:color="auto" w:fill="FFFFFF"/>
          <w:lang w:eastAsia="cs-CZ"/>
          <w14:ligatures w14:val="none"/>
        </w:rPr>
        <w:t>dešťov</w:t>
      </w:r>
      <w:r w:rsidR="00F40331">
        <w:rPr>
          <w:rFonts w:ascii="Arial" w:eastAsia="Times New Roman" w:hAnsi="Arial" w:cs="Arial"/>
          <w:color w:val="444444"/>
          <w:kern w:val="0"/>
          <w:sz w:val="24"/>
          <w:szCs w:val="24"/>
          <w:shd w:val="clear" w:color="auto" w:fill="FFFFFF"/>
          <w:lang w:eastAsia="cs-CZ"/>
          <w14:ligatures w14:val="none"/>
        </w:rPr>
        <w:t>ou</w:t>
      </w:r>
      <w:r w:rsidRPr="00F40331">
        <w:rPr>
          <w:rFonts w:ascii="Arial" w:eastAsia="Times New Roman" w:hAnsi="Arial" w:cs="Arial"/>
          <w:color w:val="444444"/>
          <w:kern w:val="0"/>
          <w:sz w:val="24"/>
          <w:szCs w:val="24"/>
          <w:shd w:val="clear" w:color="auto" w:fill="FFFFFF"/>
          <w:lang w:eastAsia="cs-CZ"/>
          <w14:ligatures w14:val="none"/>
        </w:rPr>
        <w:t xml:space="preserve"> kanalizac</w:t>
      </w:r>
      <w:r w:rsidR="00F40331">
        <w:rPr>
          <w:rFonts w:ascii="Arial" w:eastAsia="Times New Roman" w:hAnsi="Arial" w:cs="Arial"/>
          <w:color w:val="444444"/>
          <w:kern w:val="0"/>
          <w:sz w:val="24"/>
          <w:szCs w:val="24"/>
          <w:shd w:val="clear" w:color="auto" w:fill="FFFFFF"/>
          <w:lang w:eastAsia="cs-CZ"/>
          <w14:ligatures w14:val="none"/>
        </w:rPr>
        <w:t>i</w:t>
      </w:r>
      <w:r w:rsidRPr="00F40331">
        <w:rPr>
          <w:rFonts w:ascii="Arial" w:eastAsia="Times New Roman" w:hAnsi="Arial" w:cs="Arial"/>
          <w:color w:val="444444"/>
          <w:kern w:val="0"/>
          <w:sz w:val="24"/>
          <w:szCs w:val="24"/>
          <w:shd w:val="clear" w:color="auto" w:fill="FFFFFF"/>
          <w:lang w:eastAsia="cs-CZ"/>
          <w14:ligatures w14:val="none"/>
        </w:rPr>
        <w:t>), úhradu poplatků za vypouštění odpadních vod volnými v</w:t>
      </w:r>
      <w:r w:rsidR="00F40331" w:rsidRPr="00F40331">
        <w:rPr>
          <w:rFonts w:ascii="Arial" w:eastAsia="Times New Roman" w:hAnsi="Arial" w:cs="Arial"/>
          <w:color w:val="444444"/>
          <w:kern w:val="0"/>
          <w:sz w:val="24"/>
          <w:szCs w:val="24"/>
          <w:shd w:val="clear" w:color="auto" w:fill="FFFFFF"/>
          <w:lang w:eastAsia="cs-CZ"/>
          <w14:ligatures w14:val="none"/>
        </w:rPr>
        <w:t>ýu</w:t>
      </w:r>
      <w:r w:rsidRPr="00F40331">
        <w:rPr>
          <w:rFonts w:ascii="Arial" w:eastAsia="Times New Roman" w:hAnsi="Arial" w:cs="Arial"/>
          <w:color w:val="444444"/>
          <w:kern w:val="0"/>
          <w:sz w:val="24"/>
          <w:szCs w:val="24"/>
          <w:shd w:val="clear" w:color="auto" w:fill="FFFFFF"/>
          <w:lang w:eastAsia="cs-CZ"/>
          <w14:ligatures w14:val="none"/>
        </w:rPr>
        <w:t>stěmi do</w:t>
      </w:r>
      <w:r w:rsidR="00F40331" w:rsidRPr="00F40331">
        <w:rPr>
          <w:rFonts w:ascii="Arial" w:eastAsia="Times New Roman" w:hAnsi="Arial" w:cs="Arial"/>
          <w:color w:val="444444"/>
          <w:kern w:val="0"/>
          <w:sz w:val="24"/>
          <w:szCs w:val="24"/>
          <w:shd w:val="clear" w:color="auto" w:fill="FFFFFF"/>
          <w:lang w:eastAsia="cs-CZ"/>
          <w14:ligatures w14:val="none"/>
        </w:rPr>
        <w:t xml:space="preserve"> vodních toků a </w:t>
      </w:r>
      <w:r w:rsidR="00F40331">
        <w:rPr>
          <w:rFonts w:ascii="Arial" w:eastAsia="Times New Roman" w:hAnsi="Arial" w:cs="Arial"/>
          <w:color w:val="444444"/>
          <w:kern w:val="0"/>
          <w:sz w:val="24"/>
          <w:szCs w:val="24"/>
          <w:shd w:val="clear" w:color="auto" w:fill="FFFFFF"/>
          <w:lang w:eastAsia="cs-CZ"/>
          <w14:ligatures w14:val="none"/>
        </w:rPr>
        <w:t xml:space="preserve">provádění </w:t>
      </w:r>
      <w:r w:rsidR="00F40331" w:rsidRPr="00F40331">
        <w:rPr>
          <w:rFonts w:ascii="Arial" w:eastAsia="Times New Roman" w:hAnsi="Arial" w:cs="Arial"/>
          <w:color w:val="444444"/>
          <w:kern w:val="0"/>
          <w:sz w:val="24"/>
          <w:szCs w:val="24"/>
          <w:shd w:val="clear" w:color="auto" w:fill="FFFFFF"/>
          <w:lang w:eastAsia="cs-CZ"/>
          <w14:ligatures w14:val="none"/>
        </w:rPr>
        <w:t>obnovujících oprav</w:t>
      </w:r>
      <w:r w:rsidR="00F40331">
        <w:rPr>
          <w:rFonts w:ascii="Arial" w:eastAsia="Times New Roman" w:hAnsi="Arial" w:cs="Arial"/>
          <w:color w:val="444444"/>
          <w:kern w:val="0"/>
          <w:sz w:val="24"/>
          <w:szCs w:val="24"/>
          <w:shd w:val="clear" w:color="auto" w:fill="FFFFFF"/>
          <w:lang w:eastAsia="cs-CZ"/>
          <w14:ligatures w14:val="none"/>
        </w:rPr>
        <w:t xml:space="preserve"> ostatního infrastrukturního majetku využívaného v rámci stávající kanalizační sítě.</w:t>
      </w:r>
    </w:p>
    <w:p w14:paraId="228542E8" w14:textId="77777777" w:rsidR="00377CCE" w:rsidRDefault="00377CCE" w:rsidP="00C15A83">
      <w:pPr>
        <w:spacing w:before="120" w:after="0" w:line="240" w:lineRule="auto"/>
        <w:jc w:val="both"/>
        <w:rPr>
          <w:rFonts w:ascii="Arial" w:eastAsia="Times New Roman" w:hAnsi="Arial" w:cs="Arial"/>
          <w:color w:val="444444"/>
          <w:kern w:val="0"/>
          <w:sz w:val="24"/>
          <w:szCs w:val="24"/>
          <w:shd w:val="clear" w:color="auto" w:fill="FFFFFF"/>
          <w:lang w:eastAsia="cs-CZ"/>
          <w14:ligatures w14:val="none"/>
        </w:rPr>
      </w:pPr>
    </w:p>
    <w:p w14:paraId="206C714B" w14:textId="7A3A4883" w:rsidR="00377CCE" w:rsidRPr="00811702" w:rsidRDefault="00377CCE" w:rsidP="00377CCE">
      <w:pPr>
        <w:spacing w:before="120" w:after="0" w:line="240" w:lineRule="auto"/>
        <w:jc w:val="both"/>
        <w:rPr>
          <w:rFonts w:ascii="Arial" w:eastAsia="Times New Roman" w:hAnsi="Arial" w:cs="Arial"/>
          <w:color w:val="444444"/>
          <w:kern w:val="0"/>
          <w:sz w:val="24"/>
          <w:szCs w:val="24"/>
          <w:shd w:val="clear" w:color="auto" w:fill="FFFFFF"/>
          <w:lang w:eastAsia="cs-CZ"/>
          <w14:ligatures w14:val="none"/>
        </w:rPr>
      </w:pPr>
      <w:r w:rsidRPr="00811702">
        <w:rPr>
          <w:rFonts w:ascii="Arial" w:eastAsia="Times New Roman" w:hAnsi="Arial" w:cs="Arial"/>
          <w:color w:val="444444"/>
          <w:kern w:val="0"/>
          <w:sz w:val="24"/>
          <w:szCs w:val="24"/>
          <w:shd w:val="clear" w:color="auto" w:fill="FFFFFF"/>
          <w:lang w:eastAsia="cs-CZ"/>
          <w14:ligatures w14:val="none"/>
        </w:rPr>
        <w:t xml:space="preserve">Stočné je hrazeno jednou ročně na základě vyúčtování Obecního úřadu Hoštice-Heroltice, vždy </w:t>
      </w:r>
      <w:r w:rsidRPr="004F1100">
        <w:rPr>
          <w:rFonts w:ascii="Arial" w:eastAsia="Times New Roman" w:hAnsi="Arial" w:cs="Arial"/>
          <w:color w:val="444444"/>
          <w:kern w:val="0"/>
          <w:sz w:val="24"/>
          <w:szCs w:val="24"/>
          <w:shd w:val="clear" w:color="auto" w:fill="FFFFFF"/>
          <w:lang w:eastAsia="cs-CZ"/>
          <w14:ligatures w14:val="none"/>
        </w:rPr>
        <w:t xml:space="preserve">do </w:t>
      </w:r>
      <w:r w:rsidRPr="004F1100">
        <w:rPr>
          <w:rFonts w:ascii="Arial" w:eastAsia="Times New Roman" w:hAnsi="Arial" w:cs="Arial"/>
          <w:b/>
          <w:bCs/>
          <w:color w:val="444444"/>
          <w:kern w:val="0"/>
          <w:sz w:val="24"/>
          <w:szCs w:val="24"/>
          <w:shd w:val="clear" w:color="auto" w:fill="FFFFFF"/>
          <w:lang w:eastAsia="cs-CZ"/>
          <w14:ligatures w14:val="none"/>
        </w:rPr>
        <w:t>31. 8.</w:t>
      </w:r>
      <w:r w:rsidRPr="004F1100">
        <w:rPr>
          <w:rFonts w:ascii="Arial" w:eastAsia="Times New Roman" w:hAnsi="Arial" w:cs="Arial"/>
          <w:color w:val="444444"/>
          <w:kern w:val="0"/>
          <w:sz w:val="24"/>
          <w:szCs w:val="24"/>
          <w:shd w:val="clear" w:color="auto" w:fill="FFFFFF"/>
          <w:lang w:eastAsia="cs-CZ"/>
          <w14:ligatures w14:val="none"/>
        </w:rPr>
        <w:t xml:space="preserve"> p</w:t>
      </w:r>
      <w:r w:rsidRPr="00811702">
        <w:rPr>
          <w:rFonts w:ascii="Arial" w:eastAsia="Times New Roman" w:hAnsi="Arial" w:cs="Arial"/>
          <w:color w:val="444444"/>
          <w:kern w:val="0"/>
          <w:sz w:val="24"/>
          <w:szCs w:val="24"/>
          <w:shd w:val="clear" w:color="auto" w:fill="FFFFFF"/>
          <w:lang w:eastAsia="cs-CZ"/>
          <w14:ligatures w14:val="none"/>
        </w:rPr>
        <w:t xml:space="preserve">říslušného roku (i za II. pololetí roku </w:t>
      </w:r>
      <w:r>
        <w:rPr>
          <w:rFonts w:ascii="Arial" w:eastAsia="Times New Roman" w:hAnsi="Arial" w:cs="Arial"/>
          <w:color w:val="444444"/>
          <w:kern w:val="0"/>
          <w:sz w:val="24"/>
          <w:szCs w:val="24"/>
          <w:shd w:val="clear" w:color="auto" w:fill="FFFFFF"/>
          <w:lang w:eastAsia="cs-CZ"/>
          <w14:ligatures w14:val="none"/>
        </w:rPr>
        <w:t>příslušného kalendářního roku</w:t>
      </w:r>
      <w:r w:rsidRPr="00811702">
        <w:rPr>
          <w:rFonts w:ascii="Arial" w:eastAsia="Times New Roman" w:hAnsi="Arial" w:cs="Arial"/>
          <w:color w:val="444444"/>
          <w:kern w:val="0"/>
          <w:sz w:val="24"/>
          <w:szCs w:val="24"/>
          <w:shd w:val="clear" w:color="auto" w:fill="FFFFFF"/>
          <w:lang w:eastAsia="cs-CZ"/>
          <w14:ligatures w14:val="none"/>
        </w:rPr>
        <w:t>). Platba může být provedena v hotovosti na pokladně Obecního úřadu Hoštice-Heroltice nebo bezhotovostním převodem</w:t>
      </w:r>
      <w:r>
        <w:rPr>
          <w:rFonts w:ascii="Arial" w:eastAsia="Times New Roman" w:hAnsi="Arial" w:cs="Arial"/>
          <w:color w:val="444444"/>
          <w:kern w:val="0"/>
          <w:sz w:val="24"/>
          <w:szCs w:val="24"/>
          <w:shd w:val="clear" w:color="auto" w:fill="FFFFFF"/>
          <w:lang w:eastAsia="cs-CZ"/>
          <w14:ligatures w14:val="none"/>
        </w:rPr>
        <w:t xml:space="preserve"> na bankovní účet Obce Hoštice-Heroltice</w:t>
      </w:r>
      <w:r w:rsidRPr="00811702">
        <w:rPr>
          <w:rFonts w:ascii="Arial" w:eastAsia="Times New Roman" w:hAnsi="Arial" w:cs="Arial"/>
          <w:color w:val="444444"/>
          <w:kern w:val="0"/>
          <w:sz w:val="24"/>
          <w:szCs w:val="24"/>
          <w:shd w:val="clear" w:color="auto" w:fill="FFFFFF"/>
          <w:lang w:eastAsia="cs-CZ"/>
          <w14:ligatures w14:val="none"/>
        </w:rPr>
        <w:t>.</w:t>
      </w:r>
    </w:p>
    <w:p w14:paraId="30D6183C" w14:textId="77777777" w:rsidR="00377CCE" w:rsidRDefault="00377CCE" w:rsidP="00C15A83">
      <w:pPr>
        <w:spacing w:before="120" w:after="0" w:line="240" w:lineRule="auto"/>
        <w:jc w:val="both"/>
        <w:rPr>
          <w:rFonts w:ascii="Arial" w:eastAsia="Times New Roman" w:hAnsi="Arial" w:cs="Arial"/>
          <w:color w:val="444444"/>
          <w:kern w:val="0"/>
          <w:sz w:val="24"/>
          <w:szCs w:val="24"/>
          <w:shd w:val="clear" w:color="auto" w:fill="FFFFFF"/>
          <w:lang w:eastAsia="cs-CZ"/>
          <w14:ligatures w14:val="none"/>
        </w:rPr>
      </w:pPr>
    </w:p>
    <w:p w14:paraId="111B32D9" w14:textId="5A484590" w:rsidR="00FF19F1" w:rsidRDefault="00F40331" w:rsidP="00FF19F1">
      <w:pPr>
        <w:spacing w:before="120" w:after="0" w:line="240" w:lineRule="auto"/>
        <w:jc w:val="both"/>
        <w:rPr>
          <w:rFonts w:ascii="Arial" w:hAnsi="Arial" w:cs="Arial"/>
          <w:color w:val="43494D"/>
          <w:sz w:val="24"/>
          <w:szCs w:val="24"/>
          <w:shd w:val="clear" w:color="auto" w:fill="FFFFFF"/>
        </w:rPr>
      </w:pPr>
      <w:r w:rsidRPr="00FF19F1">
        <w:rPr>
          <w:rFonts w:ascii="Arial" w:eastAsia="Times New Roman" w:hAnsi="Arial" w:cs="Arial"/>
          <w:color w:val="444444"/>
          <w:kern w:val="0"/>
          <w:sz w:val="24"/>
          <w:szCs w:val="24"/>
          <w:shd w:val="clear" w:color="auto" w:fill="FFFFFF"/>
          <w:lang w:eastAsia="cs-CZ"/>
          <w14:ligatures w14:val="none"/>
        </w:rPr>
        <w:t>V následujících letech, po vybudování veřejné splaškové kanalizace a ČOV</w:t>
      </w:r>
      <w:r w:rsidR="00377CCE">
        <w:rPr>
          <w:rFonts w:ascii="Arial" w:eastAsia="Times New Roman" w:hAnsi="Arial" w:cs="Arial"/>
          <w:color w:val="444444"/>
          <w:kern w:val="0"/>
          <w:sz w:val="24"/>
          <w:szCs w:val="24"/>
          <w:shd w:val="clear" w:color="auto" w:fill="FFFFFF"/>
          <w:lang w:eastAsia="cs-CZ"/>
          <w14:ligatures w14:val="none"/>
        </w:rPr>
        <w:t>,</w:t>
      </w:r>
      <w:r w:rsidRPr="00FF19F1">
        <w:rPr>
          <w:rFonts w:ascii="Arial" w:eastAsia="Times New Roman" w:hAnsi="Arial" w:cs="Arial"/>
          <w:color w:val="444444"/>
          <w:kern w:val="0"/>
          <w:sz w:val="24"/>
          <w:szCs w:val="24"/>
          <w:shd w:val="clear" w:color="auto" w:fill="FFFFFF"/>
          <w:lang w:eastAsia="cs-CZ"/>
          <w14:ligatures w14:val="none"/>
        </w:rPr>
        <w:t xml:space="preserve"> bude výše stočného stanovena na </w:t>
      </w:r>
      <w:r w:rsidRPr="00FF19F1">
        <w:rPr>
          <w:rFonts w:ascii="Arial" w:eastAsia="Times New Roman" w:hAnsi="Arial" w:cs="Arial"/>
          <w:color w:val="444444"/>
          <w:kern w:val="0"/>
          <w:sz w:val="24"/>
          <w:szCs w:val="24"/>
          <w:u w:val="single"/>
          <w:shd w:val="clear" w:color="auto" w:fill="FFFFFF"/>
          <w:lang w:eastAsia="cs-CZ"/>
          <w14:ligatures w14:val="none"/>
        </w:rPr>
        <w:t>základě skutečného množství</w:t>
      </w:r>
      <w:r w:rsidR="00FF19F1">
        <w:rPr>
          <w:rFonts w:ascii="Arial" w:eastAsia="Times New Roman" w:hAnsi="Arial" w:cs="Arial"/>
          <w:color w:val="444444"/>
          <w:kern w:val="0"/>
          <w:sz w:val="24"/>
          <w:szCs w:val="24"/>
          <w:u w:val="single"/>
          <w:shd w:val="clear" w:color="auto" w:fill="FFFFFF"/>
          <w:lang w:eastAsia="cs-CZ"/>
          <w14:ligatures w14:val="none"/>
        </w:rPr>
        <w:t xml:space="preserve"> vypouštěných</w:t>
      </w:r>
      <w:r w:rsidRPr="00FF19F1">
        <w:rPr>
          <w:rFonts w:ascii="Arial" w:eastAsia="Times New Roman" w:hAnsi="Arial" w:cs="Arial"/>
          <w:color w:val="444444"/>
          <w:kern w:val="0"/>
          <w:sz w:val="24"/>
          <w:szCs w:val="24"/>
          <w:u w:val="single"/>
          <w:shd w:val="clear" w:color="auto" w:fill="FFFFFF"/>
          <w:lang w:eastAsia="cs-CZ"/>
          <w14:ligatures w14:val="none"/>
        </w:rPr>
        <w:t xml:space="preserve"> odpadních vod</w:t>
      </w:r>
      <w:r w:rsidRPr="00FF19F1">
        <w:rPr>
          <w:rFonts w:ascii="Arial" w:eastAsia="Times New Roman" w:hAnsi="Arial" w:cs="Arial"/>
          <w:color w:val="444444"/>
          <w:kern w:val="0"/>
          <w:sz w:val="24"/>
          <w:szCs w:val="24"/>
          <w:shd w:val="clear" w:color="auto" w:fill="FFFFFF"/>
          <w:lang w:eastAsia="cs-CZ"/>
          <w14:ligatures w14:val="none"/>
        </w:rPr>
        <w:t>, kter</w:t>
      </w:r>
      <w:r w:rsidR="00377CCE">
        <w:rPr>
          <w:rFonts w:ascii="Arial" w:eastAsia="Times New Roman" w:hAnsi="Arial" w:cs="Arial"/>
          <w:color w:val="444444"/>
          <w:kern w:val="0"/>
          <w:sz w:val="24"/>
          <w:szCs w:val="24"/>
          <w:shd w:val="clear" w:color="auto" w:fill="FFFFFF"/>
          <w:lang w:eastAsia="cs-CZ"/>
          <w14:ligatures w14:val="none"/>
        </w:rPr>
        <w:t>é</w:t>
      </w:r>
      <w:r w:rsidRPr="00FF19F1">
        <w:rPr>
          <w:rFonts w:ascii="Arial" w:eastAsia="Times New Roman" w:hAnsi="Arial" w:cs="Arial"/>
          <w:color w:val="444444"/>
          <w:kern w:val="0"/>
          <w:sz w:val="24"/>
          <w:szCs w:val="24"/>
          <w:shd w:val="clear" w:color="auto" w:fill="FFFFFF"/>
          <w:lang w:eastAsia="cs-CZ"/>
          <w14:ligatures w14:val="none"/>
        </w:rPr>
        <w:t xml:space="preserve"> budou vedeny z jednotlivých domácností do veřejné kanalizace a následně čištěny v nové mechanicko-biologické čistírně odpadních vod. Tento způsob bude použit u nemovitostí připojených na veřejný vodovod (resp. dle údajů z vodoměru či </w:t>
      </w:r>
      <w:r w:rsidRPr="00FF19F1">
        <w:rPr>
          <w:rFonts w:ascii="Arial" w:eastAsia="Times New Roman" w:hAnsi="Arial" w:cs="Arial"/>
          <w:color w:val="444444"/>
          <w:kern w:val="0"/>
          <w:sz w:val="24"/>
          <w:szCs w:val="24"/>
          <w:shd w:val="clear" w:color="auto" w:fill="FFFFFF"/>
          <w:lang w:eastAsia="cs-CZ"/>
          <w14:ligatures w14:val="none"/>
        </w:rPr>
        <w:lastRenderedPageBreak/>
        <w:t xml:space="preserve">jiného řádné instalovaného a provozovaného měřícího zařízení). U ostatních nemovitostí bude množství vypouštěných vod stanoveno dle </w:t>
      </w:r>
      <w:r w:rsidRPr="00FF19F1">
        <w:rPr>
          <w:rFonts w:ascii="Arial" w:eastAsia="Times New Roman" w:hAnsi="Arial" w:cs="Arial"/>
          <w:color w:val="444444"/>
          <w:kern w:val="0"/>
          <w:sz w:val="24"/>
          <w:szCs w:val="24"/>
          <w:u w:val="single"/>
          <w:shd w:val="clear" w:color="auto" w:fill="FFFFFF"/>
          <w:lang w:eastAsia="cs-CZ"/>
          <w14:ligatures w14:val="none"/>
        </w:rPr>
        <w:t xml:space="preserve">směrného čísla </w:t>
      </w:r>
      <w:r w:rsidR="00FF19F1" w:rsidRPr="00FF19F1">
        <w:rPr>
          <w:rFonts w:ascii="Arial" w:eastAsia="Times New Roman" w:hAnsi="Arial" w:cs="Arial"/>
          <w:color w:val="444444"/>
          <w:kern w:val="0"/>
          <w:sz w:val="24"/>
          <w:szCs w:val="24"/>
          <w:u w:val="single"/>
          <w:shd w:val="clear" w:color="auto" w:fill="FFFFFF"/>
          <w:lang w:eastAsia="cs-CZ"/>
          <w14:ligatures w14:val="none"/>
        </w:rPr>
        <w:t xml:space="preserve">roční </w:t>
      </w:r>
      <w:r w:rsidRPr="00FF19F1">
        <w:rPr>
          <w:rFonts w:ascii="Arial" w:eastAsia="Times New Roman" w:hAnsi="Arial" w:cs="Arial"/>
          <w:color w:val="444444"/>
          <w:kern w:val="0"/>
          <w:sz w:val="24"/>
          <w:szCs w:val="24"/>
          <w:u w:val="single"/>
          <w:shd w:val="clear" w:color="auto" w:fill="FFFFFF"/>
          <w:lang w:eastAsia="cs-CZ"/>
          <w14:ligatures w14:val="none"/>
        </w:rPr>
        <w:t>potřeby vody</w:t>
      </w:r>
      <w:r w:rsidR="00FF19F1" w:rsidRPr="00FF19F1">
        <w:rPr>
          <w:rFonts w:ascii="Arial" w:eastAsia="Times New Roman" w:hAnsi="Arial" w:cs="Arial"/>
          <w:color w:val="444444"/>
          <w:kern w:val="0"/>
          <w:sz w:val="24"/>
          <w:szCs w:val="24"/>
          <w:shd w:val="clear" w:color="auto" w:fill="FFFFFF"/>
          <w:lang w:eastAsia="cs-CZ"/>
          <w14:ligatures w14:val="none"/>
        </w:rPr>
        <w:t>, které stanovuje vyhláška č. 120/2011 Sb.,</w:t>
      </w:r>
      <w:r w:rsidR="00FF19F1" w:rsidRPr="00FF19F1">
        <w:rPr>
          <w:rFonts w:ascii="Arial" w:hAnsi="Arial" w:cs="Arial"/>
          <w:color w:val="43494D"/>
          <w:sz w:val="24"/>
          <w:szCs w:val="24"/>
          <w:shd w:val="clear" w:color="auto" w:fill="FFFFFF"/>
        </w:rPr>
        <w:t xml:space="preserve"> kterou se mění vyhláška Ministerstva zemědělství č. 428/2001 Sb., </w:t>
      </w:r>
      <w:r w:rsidR="00FF19F1">
        <w:rPr>
          <w:rFonts w:ascii="Arial" w:hAnsi="Arial" w:cs="Arial"/>
          <w:color w:val="43494D"/>
          <w:sz w:val="24"/>
          <w:szCs w:val="24"/>
          <w:shd w:val="clear" w:color="auto" w:fill="FFFFFF"/>
        </w:rPr>
        <w:t xml:space="preserve">a </w:t>
      </w:r>
      <w:r w:rsidR="00FF19F1" w:rsidRPr="00FF19F1">
        <w:rPr>
          <w:rFonts w:ascii="Arial" w:hAnsi="Arial" w:cs="Arial"/>
          <w:color w:val="43494D"/>
          <w:sz w:val="24"/>
          <w:szCs w:val="24"/>
          <w:shd w:val="clear" w:color="auto" w:fill="FFFFFF"/>
        </w:rPr>
        <w:t>kterou se provádí zákon č. 274/2001 Sb., o vodovodech a kanalizacích pro veřejnou potřebu a o změně některých zákonů (zákon o vodovodech a kanalizacích), v</w:t>
      </w:r>
      <w:r w:rsidR="00FF19F1">
        <w:rPr>
          <w:rFonts w:ascii="Arial" w:hAnsi="Arial" w:cs="Arial"/>
          <w:color w:val="43494D"/>
          <w:sz w:val="24"/>
          <w:szCs w:val="24"/>
          <w:shd w:val="clear" w:color="auto" w:fill="FFFFFF"/>
        </w:rPr>
        <w:t> platném znění.</w:t>
      </w:r>
    </w:p>
    <w:p w14:paraId="7C9AA27E" w14:textId="77777777" w:rsidR="00FF19F1" w:rsidRPr="00FF19F1" w:rsidRDefault="00FF19F1" w:rsidP="00FF19F1">
      <w:pPr>
        <w:spacing w:before="120" w:after="0" w:line="240" w:lineRule="auto"/>
        <w:jc w:val="both"/>
        <w:rPr>
          <w:rFonts w:ascii="Arial" w:eastAsia="Times New Roman" w:hAnsi="Arial" w:cs="Arial"/>
          <w:color w:val="444444"/>
          <w:kern w:val="0"/>
          <w:sz w:val="24"/>
          <w:szCs w:val="24"/>
          <w:shd w:val="clear" w:color="auto" w:fill="FFFFFF"/>
          <w:lang w:eastAsia="cs-CZ"/>
          <w14:ligatures w14:val="none"/>
        </w:rPr>
      </w:pPr>
    </w:p>
    <w:p w14:paraId="449AFB5E" w14:textId="5E0BB4E6" w:rsidR="00FF19F1" w:rsidRDefault="00FF19F1" w:rsidP="00FF19F1">
      <w:pPr>
        <w:spacing w:before="120" w:after="0" w:line="240" w:lineRule="auto"/>
        <w:jc w:val="both"/>
        <w:rPr>
          <w:rFonts w:ascii="Arial" w:hAnsi="Arial" w:cs="Arial"/>
          <w:color w:val="111111"/>
          <w:sz w:val="24"/>
          <w:szCs w:val="24"/>
          <w:shd w:val="clear" w:color="auto" w:fill="FFFFFF"/>
        </w:rPr>
      </w:pPr>
      <w:r w:rsidRPr="00FF19F1">
        <w:rPr>
          <w:rFonts w:ascii="Arial" w:eastAsia="Times New Roman" w:hAnsi="Arial" w:cs="Arial"/>
          <w:color w:val="444444"/>
          <w:kern w:val="0"/>
          <w:sz w:val="24"/>
          <w:szCs w:val="24"/>
          <w:shd w:val="clear" w:color="auto" w:fill="FFFFFF"/>
          <w:lang w:eastAsia="cs-CZ"/>
          <w14:ligatures w14:val="none"/>
        </w:rPr>
        <w:t>Pro úplnost dodejme, že s</w:t>
      </w:r>
      <w:r w:rsidRPr="00FF19F1">
        <w:rPr>
          <w:rFonts w:ascii="Arial" w:hAnsi="Arial" w:cs="Arial"/>
          <w:color w:val="111111"/>
          <w:sz w:val="24"/>
          <w:szCs w:val="24"/>
          <w:shd w:val="clear" w:color="auto" w:fill="FFFFFF"/>
        </w:rPr>
        <w:t>měrná čísla</w:t>
      </w:r>
      <w:r>
        <w:rPr>
          <w:rFonts w:ascii="Arial" w:hAnsi="Arial" w:cs="Arial"/>
          <w:color w:val="111111"/>
          <w:sz w:val="24"/>
          <w:szCs w:val="24"/>
          <w:shd w:val="clear" w:color="auto" w:fill="FFFFFF"/>
        </w:rPr>
        <w:t xml:space="preserve"> roční</w:t>
      </w:r>
      <w:r w:rsidRPr="00FF19F1">
        <w:rPr>
          <w:rFonts w:ascii="Arial" w:hAnsi="Arial" w:cs="Arial"/>
          <w:color w:val="111111"/>
          <w:sz w:val="24"/>
          <w:szCs w:val="24"/>
          <w:shd w:val="clear" w:color="auto" w:fill="FFFFFF"/>
        </w:rPr>
        <w:t xml:space="preserve"> potřeby vody určují potřebu pitné vody a </w:t>
      </w:r>
      <w:r w:rsidR="00377CCE">
        <w:rPr>
          <w:rFonts w:ascii="Arial" w:hAnsi="Arial" w:cs="Arial"/>
          <w:color w:val="111111"/>
          <w:sz w:val="24"/>
          <w:szCs w:val="24"/>
          <w:shd w:val="clear" w:color="auto" w:fill="FFFFFF"/>
        </w:rPr>
        <w:t xml:space="preserve">následně </w:t>
      </w:r>
      <w:r w:rsidRPr="00FF19F1">
        <w:rPr>
          <w:rFonts w:ascii="Arial" w:hAnsi="Arial" w:cs="Arial"/>
          <w:color w:val="111111"/>
          <w:sz w:val="24"/>
          <w:szCs w:val="24"/>
          <w:shd w:val="clear" w:color="auto" w:fill="FFFFFF"/>
        </w:rPr>
        <w:t>i množství vypouštěné odpadní vody.</w:t>
      </w:r>
    </w:p>
    <w:p w14:paraId="2EE3404E" w14:textId="77777777" w:rsidR="006266DE" w:rsidRDefault="006266DE" w:rsidP="00FF19F1">
      <w:pPr>
        <w:spacing w:before="120" w:after="0" w:line="240" w:lineRule="auto"/>
        <w:jc w:val="both"/>
        <w:rPr>
          <w:rFonts w:ascii="Arial" w:hAnsi="Arial" w:cs="Arial"/>
          <w:color w:val="111111"/>
          <w:sz w:val="24"/>
          <w:szCs w:val="24"/>
          <w:shd w:val="clear" w:color="auto" w:fill="FFFFFF"/>
        </w:rPr>
      </w:pPr>
    </w:p>
    <w:p w14:paraId="35DC1154" w14:textId="3C35F240" w:rsidR="00FF19F1" w:rsidRPr="006920D1" w:rsidRDefault="00FF19F1" w:rsidP="00FF19F1">
      <w:pPr>
        <w:shd w:val="clear" w:color="auto" w:fill="FFFFFF"/>
        <w:spacing w:after="0" w:line="240" w:lineRule="auto"/>
        <w:jc w:val="both"/>
        <w:rPr>
          <w:rFonts w:ascii="Arial" w:eastAsia="Times New Roman" w:hAnsi="Arial" w:cs="Arial"/>
          <w:b/>
          <w:bCs/>
          <w:color w:val="000000"/>
          <w:kern w:val="0"/>
          <w:sz w:val="24"/>
          <w:szCs w:val="24"/>
          <w:lang w:eastAsia="cs-CZ"/>
          <w14:ligatures w14:val="none"/>
        </w:rPr>
      </w:pPr>
      <w:r w:rsidRPr="006920D1">
        <w:rPr>
          <w:rFonts w:ascii="Arial" w:eastAsia="Times New Roman" w:hAnsi="Arial" w:cs="Arial"/>
          <w:b/>
          <w:bCs/>
          <w:color w:val="000000"/>
          <w:kern w:val="0"/>
          <w:sz w:val="24"/>
          <w:szCs w:val="24"/>
          <w:lang w:eastAsia="cs-CZ"/>
          <w14:ligatures w14:val="none"/>
        </w:rPr>
        <w:t>Stanovení směrného čísla roční potřeby vody</w:t>
      </w:r>
      <w:r w:rsidR="00377CCE">
        <w:rPr>
          <w:rFonts w:ascii="Arial" w:eastAsia="Times New Roman" w:hAnsi="Arial" w:cs="Arial"/>
          <w:b/>
          <w:bCs/>
          <w:color w:val="000000"/>
          <w:kern w:val="0"/>
          <w:sz w:val="24"/>
          <w:szCs w:val="24"/>
          <w:lang w:eastAsia="cs-CZ"/>
          <w14:ligatures w14:val="none"/>
        </w:rPr>
        <w:t xml:space="preserve"> v m</w:t>
      </w:r>
      <w:proofErr w:type="gramStart"/>
      <w:r w:rsidR="00377CCE">
        <w:rPr>
          <w:rFonts w:ascii="Arial" w:eastAsia="Times New Roman" w:hAnsi="Arial" w:cs="Arial"/>
          <w:b/>
          <w:bCs/>
          <w:color w:val="000000"/>
          <w:kern w:val="0"/>
          <w:sz w:val="24"/>
          <w:szCs w:val="24"/>
          <w:lang w:eastAsia="cs-CZ"/>
          <w14:ligatures w14:val="none"/>
        </w:rPr>
        <w:t>3  na</w:t>
      </w:r>
      <w:proofErr w:type="gramEnd"/>
      <w:r w:rsidR="00377CCE">
        <w:rPr>
          <w:rFonts w:ascii="Arial" w:eastAsia="Times New Roman" w:hAnsi="Arial" w:cs="Arial"/>
          <w:b/>
          <w:bCs/>
          <w:color w:val="000000"/>
          <w:kern w:val="0"/>
          <w:sz w:val="24"/>
          <w:szCs w:val="24"/>
          <w:lang w:eastAsia="cs-CZ"/>
          <w14:ligatures w14:val="none"/>
        </w:rPr>
        <w:t xml:space="preserve"> osobu a rok dle vyhlášky </w:t>
      </w:r>
      <w:r w:rsidR="00377CCE" w:rsidRPr="00377CCE">
        <w:rPr>
          <w:rFonts w:ascii="Arial" w:eastAsia="Times New Roman" w:hAnsi="Arial" w:cs="Arial"/>
          <w:b/>
          <w:bCs/>
          <w:color w:val="444444"/>
          <w:kern w:val="0"/>
          <w:sz w:val="24"/>
          <w:szCs w:val="24"/>
          <w:shd w:val="clear" w:color="auto" w:fill="FFFFFF"/>
          <w:lang w:eastAsia="cs-CZ"/>
          <w14:ligatures w14:val="none"/>
        </w:rPr>
        <w:t>č. 120/2011 Sb.</w:t>
      </w:r>
      <w:r w:rsidRPr="00377CCE">
        <w:rPr>
          <w:rFonts w:ascii="Arial" w:eastAsia="Times New Roman" w:hAnsi="Arial" w:cs="Arial"/>
          <w:b/>
          <w:bCs/>
          <w:color w:val="000000"/>
          <w:kern w:val="0"/>
          <w:sz w:val="24"/>
          <w:szCs w:val="24"/>
          <w:lang w:eastAsia="cs-CZ"/>
          <w14:ligatures w14:val="none"/>
        </w:rPr>
        <w:t>:</w:t>
      </w:r>
    </w:p>
    <w:p w14:paraId="4BA2F74F" w14:textId="77777777" w:rsidR="00FF19F1" w:rsidRDefault="00FF19F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2C067575" w14:textId="45F67175" w:rsidR="00FF19F1" w:rsidRPr="00FF19F1" w:rsidRDefault="00FF19F1" w:rsidP="00FF19F1">
      <w:pPr>
        <w:shd w:val="clear" w:color="auto" w:fill="FFFFFF"/>
        <w:spacing w:after="0" w:line="240" w:lineRule="auto"/>
        <w:jc w:val="both"/>
        <w:rPr>
          <w:rFonts w:ascii="Arial" w:eastAsia="Times New Roman" w:hAnsi="Arial" w:cs="Arial"/>
          <w:b/>
          <w:bCs/>
          <w:color w:val="000000"/>
          <w:kern w:val="0"/>
          <w:sz w:val="24"/>
          <w:szCs w:val="24"/>
          <w:lang w:eastAsia="cs-CZ"/>
          <w14:ligatures w14:val="none"/>
        </w:rPr>
      </w:pPr>
      <w:r w:rsidRPr="00FF19F1">
        <w:rPr>
          <w:rFonts w:ascii="Arial" w:eastAsia="Times New Roman" w:hAnsi="Arial" w:cs="Arial"/>
          <w:b/>
          <w:bCs/>
          <w:color w:val="000000"/>
          <w:kern w:val="0"/>
          <w:sz w:val="24"/>
          <w:szCs w:val="24"/>
          <w:lang w:eastAsia="cs-CZ"/>
          <w14:ligatures w14:val="none"/>
        </w:rPr>
        <w:t>Byty:</w:t>
      </w:r>
    </w:p>
    <w:tbl>
      <w:tblPr>
        <w:tblStyle w:val="Mkatabulky"/>
        <w:tblW w:w="0" w:type="auto"/>
        <w:jc w:val="center"/>
        <w:tblLook w:val="04A0" w:firstRow="1" w:lastRow="0" w:firstColumn="1" w:lastColumn="0" w:noHBand="0" w:noVBand="1"/>
      </w:tblPr>
      <w:tblGrid>
        <w:gridCol w:w="421"/>
        <w:gridCol w:w="5620"/>
        <w:gridCol w:w="1325"/>
      </w:tblGrid>
      <w:tr w:rsidR="00FF19F1" w14:paraId="14C17224" w14:textId="77777777" w:rsidTr="00377CCE">
        <w:trPr>
          <w:jc w:val="center"/>
        </w:trPr>
        <w:tc>
          <w:tcPr>
            <w:tcW w:w="421" w:type="dxa"/>
            <w:vAlign w:val="center"/>
          </w:tcPr>
          <w:p w14:paraId="3D51342B" w14:textId="70E91DCC" w:rsidR="00FF19F1" w:rsidRDefault="00FF19F1" w:rsidP="00FF19F1">
            <w:pPr>
              <w:jc w:val="both"/>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1</w:t>
            </w:r>
          </w:p>
        </w:tc>
        <w:tc>
          <w:tcPr>
            <w:tcW w:w="5620" w:type="dxa"/>
          </w:tcPr>
          <w:p w14:paraId="6F4B20B2" w14:textId="53A99221" w:rsidR="00FF19F1" w:rsidRDefault="00FF19F1" w:rsidP="00FF19F1">
            <w:pPr>
              <w:shd w:val="clear" w:color="auto" w:fill="FFFFFF"/>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kern w:val="0"/>
                <w:sz w:val="24"/>
                <w:szCs w:val="24"/>
                <w:lang w:eastAsia="cs-CZ"/>
                <w14:ligatures w14:val="none"/>
              </w:rPr>
              <w:t xml:space="preserve">na jednoho obyvatele bytu s tekoucí studenou vodou mimo byt </w:t>
            </w:r>
            <w:r>
              <w:rPr>
                <w:rFonts w:ascii="Arial" w:eastAsia="Times New Roman" w:hAnsi="Arial" w:cs="Arial"/>
                <w:kern w:val="0"/>
                <w:sz w:val="24"/>
                <w:szCs w:val="24"/>
                <w:lang w:eastAsia="cs-CZ"/>
                <w14:ligatures w14:val="none"/>
              </w:rPr>
              <w:t>za rok</w:t>
            </w:r>
          </w:p>
        </w:tc>
        <w:tc>
          <w:tcPr>
            <w:tcW w:w="1325" w:type="dxa"/>
            <w:vAlign w:val="center"/>
          </w:tcPr>
          <w:p w14:paraId="30324D04" w14:textId="65D49DC0" w:rsidR="00FF19F1" w:rsidRDefault="00FF19F1" w:rsidP="00377CCE">
            <w:pPr>
              <w:jc w:val="center"/>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15,0 m3</w:t>
            </w:r>
          </w:p>
        </w:tc>
      </w:tr>
      <w:tr w:rsidR="00FF19F1" w14:paraId="20B183B6" w14:textId="77777777" w:rsidTr="00377CCE">
        <w:trPr>
          <w:jc w:val="center"/>
        </w:trPr>
        <w:tc>
          <w:tcPr>
            <w:tcW w:w="421" w:type="dxa"/>
            <w:vAlign w:val="center"/>
          </w:tcPr>
          <w:p w14:paraId="5C4480D4" w14:textId="7F2B5408" w:rsidR="00FF19F1" w:rsidRDefault="00FF19F1" w:rsidP="00FF19F1">
            <w:pPr>
              <w:jc w:val="both"/>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2</w:t>
            </w:r>
          </w:p>
        </w:tc>
        <w:tc>
          <w:tcPr>
            <w:tcW w:w="5620" w:type="dxa"/>
          </w:tcPr>
          <w:p w14:paraId="4B0F363B" w14:textId="28B4B986" w:rsidR="00FF19F1" w:rsidRDefault="00FF19F1" w:rsidP="00FF19F1">
            <w:pPr>
              <w:shd w:val="clear" w:color="auto" w:fill="FFFFFF"/>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kern w:val="0"/>
                <w:sz w:val="24"/>
                <w:szCs w:val="24"/>
                <w:lang w:eastAsia="cs-CZ"/>
                <w14:ligatures w14:val="none"/>
              </w:rPr>
              <w:t>na jednoho obyvatele bytu bez tekoucí teplé vody (teplé vody na kohoutku) za rok</w:t>
            </w:r>
          </w:p>
        </w:tc>
        <w:tc>
          <w:tcPr>
            <w:tcW w:w="1325" w:type="dxa"/>
            <w:vAlign w:val="center"/>
          </w:tcPr>
          <w:p w14:paraId="21A060E2" w14:textId="428002D8" w:rsidR="00FF19F1" w:rsidRDefault="00FF19F1" w:rsidP="00377CCE">
            <w:pPr>
              <w:jc w:val="center"/>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25,0 m3</w:t>
            </w:r>
          </w:p>
        </w:tc>
      </w:tr>
      <w:tr w:rsidR="00FF19F1" w14:paraId="56702BD2" w14:textId="77777777" w:rsidTr="00377CCE">
        <w:trPr>
          <w:jc w:val="center"/>
        </w:trPr>
        <w:tc>
          <w:tcPr>
            <w:tcW w:w="421" w:type="dxa"/>
            <w:vAlign w:val="center"/>
          </w:tcPr>
          <w:p w14:paraId="5516AD24" w14:textId="383E1D4D" w:rsidR="00FF19F1" w:rsidRDefault="00FF19F1" w:rsidP="00FF19F1">
            <w:pPr>
              <w:jc w:val="both"/>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3</w:t>
            </w:r>
          </w:p>
        </w:tc>
        <w:tc>
          <w:tcPr>
            <w:tcW w:w="5620" w:type="dxa"/>
          </w:tcPr>
          <w:p w14:paraId="61FD179E" w14:textId="6C04D45E" w:rsidR="00FF19F1" w:rsidRDefault="00FF19F1" w:rsidP="00FF19F1">
            <w:pPr>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kern w:val="0"/>
                <w:sz w:val="24"/>
                <w:szCs w:val="24"/>
                <w:lang w:eastAsia="cs-CZ"/>
                <w14:ligatures w14:val="none"/>
              </w:rPr>
              <w:t>na jednoho obyvatele bytu s tekoucí teplou vodou (teplá voda na kohoutku) za rok</w:t>
            </w:r>
          </w:p>
        </w:tc>
        <w:tc>
          <w:tcPr>
            <w:tcW w:w="1325" w:type="dxa"/>
            <w:vAlign w:val="center"/>
          </w:tcPr>
          <w:p w14:paraId="457FE48F" w14:textId="7D604E28" w:rsidR="00FF19F1" w:rsidRDefault="00FF19F1" w:rsidP="00377CCE">
            <w:pPr>
              <w:jc w:val="center"/>
              <w:rPr>
                <w:rFonts w:ascii="Arial" w:eastAsia="Times New Roman" w:hAnsi="Arial" w:cs="Arial"/>
                <w:color w:val="000000"/>
                <w:kern w:val="0"/>
                <w:sz w:val="24"/>
                <w:szCs w:val="24"/>
                <w:lang w:eastAsia="cs-CZ"/>
                <w14:ligatures w14:val="none"/>
              </w:rPr>
            </w:pPr>
            <w:r>
              <w:rPr>
                <w:rFonts w:ascii="Arial" w:eastAsia="Times New Roman" w:hAnsi="Arial" w:cs="Arial"/>
                <w:color w:val="000000"/>
                <w:kern w:val="0"/>
                <w:sz w:val="24"/>
                <w:szCs w:val="24"/>
                <w:lang w:eastAsia="cs-CZ"/>
                <w14:ligatures w14:val="none"/>
              </w:rPr>
              <w:t>35,0 m3</w:t>
            </w:r>
          </w:p>
        </w:tc>
      </w:tr>
    </w:tbl>
    <w:p w14:paraId="4D3221FA" w14:textId="77777777" w:rsidR="00FF19F1" w:rsidRPr="00FF19F1" w:rsidRDefault="00FF19F1" w:rsidP="00FF19F1">
      <w:pPr>
        <w:shd w:val="clear" w:color="auto" w:fill="FFFFFF"/>
        <w:spacing w:before="120" w:after="0" w:line="240" w:lineRule="auto"/>
        <w:jc w:val="both"/>
        <w:rPr>
          <w:rFonts w:ascii="Arial" w:eastAsia="Times New Roman" w:hAnsi="Arial" w:cs="Arial"/>
          <w:color w:val="000000"/>
          <w:kern w:val="0"/>
          <w:lang w:eastAsia="cs-CZ"/>
          <w14:ligatures w14:val="none"/>
        </w:rPr>
      </w:pPr>
      <w:r w:rsidRPr="00FF19F1">
        <w:rPr>
          <w:rFonts w:ascii="Arial" w:eastAsia="Times New Roman" w:hAnsi="Arial" w:cs="Arial"/>
          <w:color w:val="000000"/>
          <w:kern w:val="0"/>
          <w:lang w:eastAsia="cs-CZ"/>
          <w14:ligatures w14:val="none"/>
        </w:rPr>
        <w:t>Poznámka: Hodnota uvedená v položce č. 3 je součtem spotřeby studené a teplé vody.</w:t>
      </w:r>
    </w:p>
    <w:p w14:paraId="7060B0AE" w14:textId="174E51DC" w:rsidR="00FF19F1" w:rsidRDefault="00FF19F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09FA7950" w14:textId="77777777" w:rsidR="00FF19F1" w:rsidRDefault="00FF19F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color w:val="000000"/>
          <w:kern w:val="0"/>
          <w:sz w:val="24"/>
          <w:szCs w:val="24"/>
          <w:lang w:eastAsia="cs-CZ"/>
          <w14:ligatures w14:val="none"/>
        </w:rPr>
        <w:t>Teplou vodou na kohoutku je teplá voda vytékající z výtoku ovládaného uzávěrem přímo do dřezu, umyvadla, vany, sprchy apod. Není rozhodující, zda je voda ohřívána elektrickým zásobníkem, průtokovým ohřevem, plynovým kotlem pro byt nebo dům, nebo je připravována centrálně pro celou obec nebo město; tedy ze zdroje mimo fakturační vodoměr studené vody v domě. V případech dodávky teplé vody ze zdroje mimo fakturační vodoměr studené vody se při výpočtu použijí hodnoty podle bytu bez tekoucí teplé vody.</w:t>
      </w:r>
    </w:p>
    <w:p w14:paraId="49D68847" w14:textId="77777777" w:rsidR="006920D1" w:rsidRPr="00FF19F1" w:rsidRDefault="006920D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690CB785" w14:textId="77EC1967" w:rsidR="00FF19F1" w:rsidRPr="00FF19F1" w:rsidRDefault="006920D1" w:rsidP="00FF19F1">
      <w:pPr>
        <w:shd w:val="clear" w:color="auto" w:fill="FFFFFF"/>
        <w:spacing w:after="0" w:line="240" w:lineRule="auto"/>
        <w:jc w:val="both"/>
        <w:rPr>
          <w:rFonts w:ascii="Arial" w:eastAsia="Times New Roman" w:hAnsi="Arial" w:cs="Arial"/>
          <w:b/>
          <w:bCs/>
          <w:color w:val="000000"/>
          <w:kern w:val="0"/>
          <w:sz w:val="24"/>
          <w:szCs w:val="24"/>
          <w:lang w:eastAsia="cs-CZ"/>
          <w14:ligatures w14:val="none"/>
        </w:rPr>
      </w:pPr>
      <w:r w:rsidRPr="006920D1">
        <w:rPr>
          <w:rFonts w:ascii="Arial" w:eastAsia="Times New Roman" w:hAnsi="Arial" w:cs="Arial"/>
          <w:b/>
          <w:bCs/>
          <w:color w:val="000000"/>
          <w:kern w:val="0"/>
          <w:sz w:val="24"/>
          <w:szCs w:val="24"/>
          <w:lang w:eastAsia="cs-CZ"/>
          <w14:ligatures w14:val="none"/>
        </w:rPr>
        <w:t>R</w:t>
      </w:r>
      <w:r w:rsidR="00FF19F1" w:rsidRPr="00FF19F1">
        <w:rPr>
          <w:rFonts w:ascii="Arial" w:eastAsia="Times New Roman" w:hAnsi="Arial" w:cs="Arial"/>
          <w:b/>
          <w:bCs/>
          <w:color w:val="000000"/>
          <w:kern w:val="0"/>
          <w:sz w:val="24"/>
          <w:szCs w:val="24"/>
          <w:lang w:eastAsia="cs-CZ"/>
          <w14:ligatures w14:val="none"/>
        </w:rPr>
        <w:t>odinné domy</w:t>
      </w:r>
      <w:r w:rsidRPr="006920D1">
        <w:rPr>
          <w:rFonts w:ascii="Arial" w:eastAsia="Times New Roman" w:hAnsi="Arial" w:cs="Arial"/>
          <w:b/>
          <w:bCs/>
          <w:color w:val="000000"/>
          <w:kern w:val="0"/>
          <w:sz w:val="24"/>
          <w:szCs w:val="24"/>
          <w:lang w:eastAsia="cs-CZ"/>
          <w14:ligatures w14:val="none"/>
        </w:rPr>
        <w:t>:</w:t>
      </w:r>
    </w:p>
    <w:p w14:paraId="27E951C5" w14:textId="1CDA83A0" w:rsidR="00FF19F1" w:rsidRDefault="00FF19F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color w:val="000000"/>
          <w:kern w:val="0"/>
          <w:sz w:val="24"/>
          <w:szCs w:val="24"/>
          <w:lang w:eastAsia="cs-CZ"/>
          <w14:ligatures w14:val="none"/>
        </w:rPr>
        <w:t>na jednoho obyvatele bytu v rodinném domu s (max. 3 byty - 3 rodiny) se připočítává 1 m</w:t>
      </w:r>
      <w:r w:rsidR="006920D1">
        <w:rPr>
          <w:rFonts w:ascii="Arial" w:eastAsia="Times New Roman" w:hAnsi="Arial" w:cs="Arial"/>
          <w:color w:val="000000"/>
          <w:kern w:val="0"/>
          <w:sz w:val="24"/>
          <w:szCs w:val="24"/>
          <w:lang w:eastAsia="cs-CZ"/>
          <w14:ligatures w14:val="none"/>
        </w:rPr>
        <w:t xml:space="preserve">3 </w:t>
      </w:r>
      <w:r w:rsidRPr="00FF19F1">
        <w:rPr>
          <w:rFonts w:ascii="Arial" w:eastAsia="Times New Roman" w:hAnsi="Arial" w:cs="Arial"/>
          <w:color w:val="000000"/>
          <w:kern w:val="0"/>
          <w:sz w:val="24"/>
          <w:szCs w:val="24"/>
          <w:lang w:eastAsia="cs-CZ"/>
          <w14:ligatures w14:val="none"/>
        </w:rPr>
        <w:t>na spotřebu spojenou s očistou okolí rodinného domu i s očistou osob při aktivitách v zahradě apod. Kropení zahrady a provoz bazénů je samostatnou položkou a nespadá pod bytový fond.</w:t>
      </w:r>
    </w:p>
    <w:p w14:paraId="22C83E76" w14:textId="77777777" w:rsidR="006920D1" w:rsidRPr="00FF19F1" w:rsidRDefault="006920D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3CF2ADFC" w14:textId="23CEF211" w:rsidR="00FF19F1" w:rsidRPr="00FF19F1" w:rsidRDefault="006920D1" w:rsidP="00FF19F1">
      <w:pPr>
        <w:shd w:val="clear" w:color="auto" w:fill="FFFFFF"/>
        <w:spacing w:after="0" w:line="240" w:lineRule="auto"/>
        <w:jc w:val="both"/>
        <w:rPr>
          <w:rFonts w:ascii="Arial" w:eastAsia="Times New Roman" w:hAnsi="Arial" w:cs="Arial"/>
          <w:b/>
          <w:bCs/>
          <w:color w:val="000000"/>
          <w:kern w:val="0"/>
          <w:sz w:val="24"/>
          <w:szCs w:val="24"/>
          <w:lang w:eastAsia="cs-CZ"/>
          <w14:ligatures w14:val="none"/>
        </w:rPr>
      </w:pPr>
      <w:r w:rsidRPr="006920D1">
        <w:rPr>
          <w:rFonts w:ascii="Arial" w:eastAsia="Times New Roman" w:hAnsi="Arial" w:cs="Arial"/>
          <w:b/>
          <w:bCs/>
          <w:color w:val="000000"/>
          <w:kern w:val="0"/>
          <w:sz w:val="24"/>
          <w:szCs w:val="24"/>
          <w:lang w:eastAsia="cs-CZ"/>
          <w14:ligatures w14:val="none"/>
        </w:rPr>
        <w:t>R</w:t>
      </w:r>
      <w:r w:rsidR="00FF19F1" w:rsidRPr="00FF19F1">
        <w:rPr>
          <w:rFonts w:ascii="Arial" w:eastAsia="Times New Roman" w:hAnsi="Arial" w:cs="Arial"/>
          <w:b/>
          <w:bCs/>
          <w:color w:val="000000"/>
          <w:kern w:val="0"/>
          <w:sz w:val="24"/>
          <w:szCs w:val="24"/>
          <w:lang w:eastAsia="cs-CZ"/>
          <w14:ligatures w14:val="none"/>
        </w:rPr>
        <w:t>ekreační chaty (chalupy)</w:t>
      </w:r>
      <w:r>
        <w:rPr>
          <w:rFonts w:ascii="Arial" w:eastAsia="Times New Roman" w:hAnsi="Arial" w:cs="Arial"/>
          <w:b/>
          <w:bCs/>
          <w:color w:val="000000"/>
          <w:kern w:val="0"/>
          <w:sz w:val="24"/>
          <w:szCs w:val="24"/>
          <w:lang w:eastAsia="cs-CZ"/>
          <w14:ligatures w14:val="none"/>
        </w:rPr>
        <w:t>:</w:t>
      </w:r>
    </w:p>
    <w:p w14:paraId="450977F6" w14:textId="78E99906" w:rsidR="00FF19F1" w:rsidRDefault="00FF19F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r w:rsidRPr="00FF19F1">
        <w:rPr>
          <w:rFonts w:ascii="Arial" w:eastAsia="Times New Roman" w:hAnsi="Arial" w:cs="Arial"/>
          <w:color w:val="000000"/>
          <w:kern w:val="0"/>
          <w:sz w:val="24"/>
          <w:szCs w:val="24"/>
          <w:lang w:eastAsia="cs-CZ"/>
          <w14:ligatures w14:val="none"/>
        </w:rPr>
        <w:t xml:space="preserve">na jednoho obyvatele rekreační chaty (chalupy) se spotřeba vypočte jako u položek č. 1, 2 a 3 s přihlédnutím k době, po kterou je chata během roku využívána. Tento výpočet se v případě, že odběr pitné vody není měřen vodoměrem, uvede podle </w:t>
      </w:r>
      <w:proofErr w:type="spellStart"/>
      <w:r w:rsidR="00377CCE">
        <w:rPr>
          <w:rFonts w:ascii="Arial" w:eastAsia="Times New Roman" w:hAnsi="Arial" w:cs="Arial"/>
          <w:color w:val="000000"/>
          <w:kern w:val="0"/>
          <w:sz w:val="24"/>
          <w:szCs w:val="24"/>
          <w:lang w:eastAsia="cs-CZ"/>
          <w14:ligatures w14:val="none"/>
        </w:rPr>
        <w:t>ust</w:t>
      </w:r>
      <w:proofErr w:type="spellEnd"/>
      <w:r w:rsidR="00377CCE">
        <w:rPr>
          <w:rFonts w:ascii="Arial" w:eastAsia="Times New Roman" w:hAnsi="Arial" w:cs="Arial"/>
          <w:color w:val="000000"/>
          <w:kern w:val="0"/>
          <w:sz w:val="24"/>
          <w:szCs w:val="24"/>
          <w:lang w:eastAsia="cs-CZ"/>
          <w14:ligatures w14:val="none"/>
        </w:rPr>
        <w:t xml:space="preserve">. </w:t>
      </w:r>
      <w:r w:rsidRPr="00FF19F1">
        <w:rPr>
          <w:rFonts w:ascii="Arial" w:eastAsia="Times New Roman" w:hAnsi="Arial" w:cs="Arial"/>
          <w:color w:val="000000"/>
          <w:kern w:val="0"/>
          <w:sz w:val="24"/>
          <w:szCs w:val="24"/>
          <w:lang w:eastAsia="cs-CZ"/>
          <w14:ligatures w14:val="none"/>
        </w:rPr>
        <w:t>§ 8 odst. 6 zákona.</w:t>
      </w:r>
    </w:p>
    <w:p w14:paraId="28634F81" w14:textId="77777777" w:rsidR="006920D1" w:rsidRDefault="006920D1"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23F5EB4C" w14:textId="77777777" w:rsidR="00377CCE" w:rsidRDefault="00377CCE"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4D183F4E" w14:textId="77777777" w:rsidR="00377CCE" w:rsidRDefault="00377CCE" w:rsidP="00FF19F1">
      <w:pPr>
        <w:shd w:val="clear" w:color="auto" w:fill="FFFFFF"/>
        <w:spacing w:after="0" w:line="240" w:lineRule="auto"/>
        <w:jc w:val="both"/>
        <w:rPr>
          <w:rFonts w:ascii="Arial" w:eastAsia="Times New Roman" w:hAnsi="Arial" w:cs="Arial"/>
          <w:color w:val="000000"/>
          <w:kern w:val="0"/>
          <w:sz w:val="24"/>
          <w:szCs w:val="24"/>
          <w:lang w:eastAsia="cs-CZ"/>
          <w14:ligatures w14:val="none"/>
        </w:rPr>
      </w:pPr>
    </w:p>
    <w:p w14:paraId="4EA57557" w14:textId="712AE288" w:rsidR="002C2252" w:rsidRDefault="006920D1" w:rsidP="006266DE">
      <w:pPr>
        <w:shd w:val="clear" w:color="auto" w:fill="FFFFFF"/>
        <w:spacing w:after="0" w:line="240" w:lineRule="auto"/>
        <w:jc w:val="both"/>
      </w:pPr>
      <w:r>
        <w:rPr>
          <w:rFonts w:ascii="Arial" w:eastAsia="Times New Roman" w:hAnsi="Arial" w:cs="Arial"/>
          <w:color w:val="000000"/>
          <w:kern w:val="0"/>
          <w:sz w:val="24"/>
          <w:szCs w:val="24"/>
          <w:lang w:eastAsia="cs-CZ"/>
          <w14:ligatures w14:val="none"/>
        </w:rPr>
        <w:t>Směrné číslo roční potřeby vody může být rozhodnutím Zastupitelstva obce Hoštice-Heroltice upraveno dle aktuálních technických podmínek a požadavků odpovídající dané situaci a době stanovení směrného čísla</w:t>
      </w:r>
      <w:r w:rsidR="00377CCE">
        <w:rPr>
          <w:rFonts w:ascii="Arial" w:eastAsia="Times New Roman" w:hAnsi="Arial" w:cs="Arial"/>
          <w:color w:val="000000"/>
          <w:kern w:val="0"/>
          <w:sz w:val="24"/>
          <w:szCs w:val="24"/>
          <w:lang w:eastAsia="cs-CZ"/>
          <w14:ligatures w14:val="none"/>
        </w:rPr>
        <w:t xml:space="preserve"> tak, jak bylo Zastupitelstvem obce Hoštice-Heroltice učiněno pro rok 2024.</w:t>
      </w:r>
    </w:p>
    <w:sectPr w:rsidR="002C2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swald-light">
    <w:altName w:val="Oswald"/>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EDE"/>
    <w:multiLevelType w:val="hybridMultilevel"/>
    <w:tmpl w:val="6F1031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27436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21"/>
    <w:rsid w:val="002C2252"/>
    <w:rsid w:val="0035362F"/>
    <w:rsid w:val="00377CCE"/>
    <w:rsid w:val="004F1100"/>
    <w:rsid w:val="006266DE"/>
    <w:rsid w:val="006920D1"/>
    <w:rsid w:val="008D6C1C"/>
    <w:rsid w:val="008E0F12"/>
    <w:rsid w:val="0091266E"/>
    <w:rsid w:val="00A57521"/>
    <w:rsid w:val="00AC401E"/>
    <w:rsid w:val="00C15A83"/>
    <w:rsid w:val="00CA0748"/>
    <w:rsid w:val="00F40331"/>
    <w:rsid w:val="00FF1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596"/>
  <w15:chartTrackingRefBased/>
  <w15:docId w15:val="{D098C1EB-6AC2-414A-A687-34E8D87C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575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57521"/>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A5752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A57521"/>
    <w:rPr>
      <w:b/>
      <w:bCs/>
    </w:rPr>
  </w:style>
  <w:style w:type="paragraph" w:customStyle="1" w:styleId="q3">
    <w:name w:val="q3"/>
    <w:basedOn w:val="Normln"/>
    <w:rsid w:val="00FF19F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FF19F1"/>
    <w:pPr>
      <w:ind w:left="720"/>
      <w:contextualSpacing/>
    </w:pPr>
  </w:style>
  <w:style w:type="table" w:styleId="Mkatabulky">
    <w:name w:val="Table Grid"/>
    <w:basedOn w:val="Normlntabulka"/>
    <w:uiPriority w:val="39"/>
    <w:rsid w:val="00FF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3498">
      <w:bodyDiv w:val="1"/>
      <w:marLeft w:val="0"/>
      <w:marRight w:val="0"/>
      <w:marTop w:val="0"/>
      <w:marBottom w:val="0"/>
      <w:divBdr>
        <w:top w:val="none" w:sz="0" w:space="0" w:color="auto"/>
        <w:left w:val="none" w:sz="0" w:space="0" w:color="auto"/>
        <w:bottom w:val="none" w:sz="0" w:space="0" w:color="auto"/>
        <w:right w:val="none" w:sz="0" w:space="0" w:color="auto"/>
      </w:divBdr>
    </w:div>
    <w:div w:id="1877621860">
      <w:bodyDiv w:val="1"/>
      <w:marLeft w:val="0"/>
      <w:marRight w:val="0"/>
      <w:marTop w:val="0"/>
      <w:marBottom w:val="0"/>
      <w:divBdr>
        <w:top w:val="none" w:sz="0" w:space="0" w:color="auto"/>
        <w:left w:val="none" w:sz="0" w:space="0" w:color="auto"/>
        <w:bottom w:val="none" w:sz="0" w:space="0" w:color="auto"/>
        <w:right w:val="none" w:sz="0" w:space="0" w:color="auto"/>
      </w:divBdr>
      <w:divsChild>
        <w:div w:id="1279021775">
          <w:marLeft w:val="0"/>
          <w:marRight w:val="0"/>
          <w:marTop w:val="0"/>
          <w:marBottom w:val="0"/>
          <w:divBdr>
            <w:top w:val="none" w:sz="0" w:space="0" w:color="auto"/>
            <w:left w:val="none" w:sz="0" w:space="0" w:color="auto"/>
            <w:bottom w:val="none" w:sz="0" w:space="0" w:color="auto"/>
            <w:right w:val="none" w:sz="0" w:space="0" w:color="auto"/>
          </w:divBdr>
          <w:divsChild>
            <w:div w:id="19834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583">
      <w:bodyDiv w:val="1"/>
      <w:marLeft w:val="0"/>
      <w:marRight w:val="0"/>
      <w:marTop w:val="0"/>
      <w:marBottom w:val="0"/>
      <w:divBdr>
        <w:top w:val="none" w:sz="0" w:space="0" w:color="auto"/>
        <w:left w:val="none" w:sz="0" w:space="0" w:color="auto"/>
        <w:bottom w:val="none" w:sz="0" w:space="0" w:color="auto"/>
        <w:right w:val="none" w:sz="0" w:space="0" w:color="auto"/>
      </w:divBdr>
      <w:divsChild>
        <w:div w:id="658996221">
          <w:marLeft w:val="0"/>
          <w:marRight w:val="0"/>
          <w:marTop w:val="0"/>
          <w:marBottom w:val="0"/>
          <w:divBdr>
            <w:top w:val="none" w:sz="0" w:space="0" w:color="auto"/>
            <w:left w:val="none" w:sz="0" w:space="0" w:color="auto"/>
            <w:bottom w:val="none" w:sz="0" w:space="0" w:color="auto"/>
            <w:right w:val="none" w:sz="0" w:space="0" w:color="auto"/>
          </w:divBdr>
          <w:divsChild>
            <w:div w:id="917523863">
              <w:marLeft w:val="0"/>
              <w:marRight w:val="0"/>
              <w:marTop w:val="0"/>
              <w:marBottom w:val="0"/>
              <w:divBdr>
                <w:top w:val="none" w:sz="0" w:space="0" w:color="auto"/>
                <w:left w:val="none" w:sz="0" w:space="0" w:color="auto"/>
                <w:bottom w:val="none" w:sz="0" w:space="0" w:color="auto"/>
                <w:right w:val="none" w:sz="0" w:space="0" w:color="auto"/>
              </w:divBdr>
              <w:divsChild>
                <w:div w:id="883247460">
                  <w:marLeft w:val="0"/>
                  <w:marRight w:val="0"/>
                  <w:marTop w:val="0"/>
                  <w:marBottom w:val="0"/>
                  <w:divBdr>
                    <w:top w:val="none" w:sz="0" w:space="0" w:color="auto"/>
                    <w:left w:val="none" w:sz="0" w:space="0" w:color="auto"/>
                    <w:bottom w:val="none" w:sz="0" w:space="0" w:color="auto"/>
                    <w:right w:val="none" w:sz="0" w:space="0" w:color="auto"/>
                  </w:divBdr>
                </w:div>
                <w:div w:id="7462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9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 Taufer</dc:creator>
  <cp:keywords/>
  <dc:description/>
  <cp:lastModifiedBy>Luděk Kolkop</cp:lastModifiedBy>
  <cp:revision>2</cp:revision>
  <cp:lastPrinted>2023-11-28T11:39:00Z</cp:lastPrinted>
  <dcterms:created xsi:type="dcterms:W3CDTF">2023-11-28T11:39:00Z</dcterms:created>
  <dcterms:modified xsi:type="dcterms:W3CDTF">2023-11-28T11:39:00Z</dcterms:modified>
</cp:coreProperties>
</file>